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988639.xml.htm"/>
      <w:bookmarkStart w:id="1" w:name="kswkform4_17749886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Lautenbach Marc Bradley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CAMPBELL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2,023.22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2,023.22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45,931.83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shares are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value of phantom stock is payable in cash from the Company's Supplemental Retirement Plan upon reporting person's retirement, resignation or termination.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613.34 shares acquired through dividend reinvestment since the reporting person's last report.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3556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3405</Characters>
  <CharactersWithSpaces>3962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